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35" w:rsidRDefault="00D15319">
      <w:pPr>
        <w:pStyle w:val="a4"/>
        <w:jc w:val="center"/>
      </w:pPr>
      <w:r>
        <w:t>ДОГОВОР КОМИССИИ</w:t>
      </w:r>
    </w:p>
    <w:p w:rsidR="001D6035" w:rsidRDefault="00D15319">
      <w:pPr>
        <w:pStyle w:val="a4"/>
        <w:jc w:val="center"/>
      </w:pPr>
      <w:r>
        <w:t xml:space="preserve"> № б/</w:t>
      </w:r>
      <w:proofErr w:type="gramStart"/>
      <w:r>
        <w:t>н</w:t>
      </w:r>
      <w:proofErr w:type="gramEnd"/>
    </w:p>
    <w:p w:rsidR="001D6035" w:rsidRDefault="00D15319">
      <w:pPr>
        <w:pStyle w:val="a4"/>
        <w:ind w:firstLine="0"/>
      </w:pPr>
      <w:r>
        <w:t xml:space="preserve">г. </w:t>
      </w:r>
      <w:r w:rsidR="00124697">
        <w:t>Витебск</w:t>
      </w:r>
      <w:r>
        <w:t xml:space="preserve">                                                                                             </w:t>
      </w:r>
      <w:r w:rsidR="00116CBF">
        <w:t xml:space="preserve">            «___»    ____   2020</w:t>
      </w:r>
      <w:r>
        <w:t xml:space="preserve"> </w:t>
      </w:r>
    </w:p>
    <w:p w:rsidR="00124697" w:rsidRDefault="00D15319" w:rsidP="00D87EA3">
      <w:pPr>
        <w:pStyle w:val="a4"/>
      </w:pPr>
      <w:r>
        <w:t xml:space="preserve"> </w:t>
      </w:r>
      <w:r w:rsidR="00124697">
        <w:rPr>
          <w:b/>
        </w:rPr>
        <w:t>Общество с ограниченной ответственностью «Транс Бус плюс»</w:t>
      </w:r>
      <w:r>
        <w:rPr>
          <w:b/>
        </w:rPr>
        <w:t xml:space="preserve">,  </w:t>
      </w:r>
      <w:r w:rsidRPr="00124697">
        <w:t>де</w:t>
      </w:r>
      <w:r>
        <w:t xml:space="preserve">йствующее на основании Устава, в лице директора </w:t>
      </w:r>
      <w:proofErr w:type="spellStart"/>
      <w:r w:rsidR="00124697">
        <w:rPr>
          <w:b/>
        </w:rPr>
        <w:t>Глушаненко</w:t>
      </w:r>
      <w:proofErr w:type="spellEnd"/>
      <w:r w:rsidR="00124697">
        <w:rPr>
          <w:b/>
        </w:rPr>
        <w:t xml:space="preserve"> Константина Андреевича</w:t>
      </w:r>
      <w:r>
        <w:t xml:space="preserve">, именуемое в дальнейшем «Комитент» с одной стороны, и  </w:t>
      </w:r>
      <w:r w:rsidR="00124697">
        <w:t>___________________________</w:t>
      </w:r>
    </w:p>
    <w:p w:rsidR="00124697" w:rsidRDefault="00124697" w:rsidP="00124697">
      <w:pPr>
        <w:pStyle w:val="a4"/>
        <w:ind w:firstLine="0"/>
        <w:rPr>
          <w:b/>
        </w:rPr>
      </w:pPr>
      <w:r>
        <w:rPr>
          <w:b/>
        </w:rPr>
        <w:t>_____________________________________________________________________________</w:t>
      </w:r>
    </w:p>
    <w:p w:rsidR="001D6035" w:rsidRDefault="00D15319" w:rsidP="00124697">
      <w:pPr>
        <w:pStyle w:val="a4"/>
        <w:ind w:firstLine="0"/>
      </w:pPr>
      <w:r w:rsidRPr="00124697">
        <w:t>в лице директора</w:t>
      </w:r>
      <w:r w:rsidR="00124697" w:rsidRPr="00124697">
        <w:t>___________________________________________________________</w:t>
      </w:r>
      <w:r w:rsidRPr="00124697">
        <w:t>, действующего на основании</w:t>
      </w:r>
      <w:r>
        <w:rPr>
          <w:b/>
        </w:rPr>
        <w:t xml:space="preserve"> </w:t>
      </w:r>
      <w:r w:rsidR="00124697">
        <w:rPr>
          <w:b/>
        </w:rPr>
        <w:t>_______________________</w:t>
      </w:r>
      <w:r>
        <w:rPr>
          <w:b/>
        </w:rPr>
        <w:t>,</w:t>
      </w:r>
      <w:r>
        <w:t xml:space="preserve"> именуемое в дальнейшем «Комиссионер» с другой стороны, заключили договор о нижеследующем:</w:t>
      </w:r>
    </w:p>
    <w:p w:rsidR="001D6035" w:rsidRDefault="00D15319">
      <w:pPr>
        <w:pStyle w:val="a3"/>
        <w:numPr>
          <w:ilvl w:val="0"/>
          <w:numId w:val="1"/>
        </w:numPr>
        <w:spacing w:after="0" w:line="240" w:lineRule="auto"/>
        <w:jc w:val="both"/>
        <w:rPr>
          <w:rFonts w:ascii="Times New Roman" w:hAnsi="Times New Roman"/>
          <w:b/>
          <w:sz w:val="24"/>
        </w:rPr>
      </w:pPr>
      <w:r>
        <w:rPr>
          <w:rFonts w:ascii="Times New Roman" w:hAnsi="Times New Roman"/>
          <w:b/>
          <w:sz w:val="24"/>
        </w:rPr>
        <w:t>Предмет договора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Комитент поручает Комиссионеру за вознаграждение от своего имени осуществлять реализацию турпродуктов (туров, </w:t>
      </w:r>
      <w:proofErr w:type="spellStart"/>
      <w:r>
        <w:rPr>
          <w:rFonts w:ascii="Times New Roman" w:hAnsi="Times New Roman"/>
          <w:sz w:val="24"/>
        </w:rPr>
        <w:t>тур</w:t>
      </w:r>
      <w:proofErr w:type="gramStart"/>
      <w:r w:rsidR="00116CBF">
        <w:rPr>
          <w:rFonts w:ascii="Times New Roman" w:hAnsi="Times New Roman"/>
          <w:sz w:val="24"/>
        </w:rPr>
        <w:t>.</w:t>
      </w:r>
      <w:r>
        <w:rPr>
          <w:rFonts w:ascii="Times New Roman" w:hAnsi="Times New Roman"/>
          <w:sz w:val="24"/>
        </w:rPr>
        <w:t>у</w:t>
      </w:r>
      <w:proofErr w:type="gramEnd"/>
      <w:r>
        <w:rPr>
          <w:rFonts w:ascii="Times New Roman" w:hAnsi="Times New Roman"/>
          <w:sz w:val="24"/>
        </w:rPr>
        <w:t>слуг</w:t>
      </w:r>
      <w:proofErr w:type="spellEnd"/>
      <w:r>
        <w:rPr>
          <w:rFonts w:ascii="Times New Roman" w:hAnsi="Times New Roman"/>
          <w:sz w:val="24"/>
        </w:rPr>
        <w:t>) Комитента третьим лицам – туристам  на основании  договора на оказание туристических услуг.</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Комиссионер обязуется исполнять указанное поручение Комитента в соответствии с условиями настоящего договора.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Комитент обязуется обеспечить исполнение указанного договора с туристом в части обязанностей по организации предусмотренного в договоре тура.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Перечень услуг, включенных в тур (маршруты путешествий, графики заездов, программы туров, цены и другие условия) определяются Комитентом в рассылках и иных материалах, предоставляемых Комитентом, которые рассматриваются как приложения к настоящему договору и являются его неотъемлемой частью.</w:t>
      </w:r>
    </w:p>
    <w:p w:rsidR="001D6035" w:rsidRDefault="00D15319">
      <w:pPr>
        <w:pStyle w:val="a3"/>
        <w:numPr>
          <w:ilvl w:val="0"/>
          <w:numId w:val="1"/>
        </w:numPr>
        <w:spacing w:after="0" w:line="240" w:lineRule="auto"/>
        <w:jc w:val="both"/>
        <w:rPr>
          <w:rFonts w:ascii="Times New Roman" w:hAnsi="Times New Roman"/>
          <w:b/>
          <w:sz w:val="24"/>
        </w:rPr>
      </w:pPr>
      <w:r>
        <w:rPr>
          <w:rFonts w:ascii="Times New Roman" w:hAnsi="Times New Roman"/>
          <w:b/>
          <w:sz w:val="24"/>
        </w:rPr>
        <w:t>Общие положения</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По договорам, заключенным Комиссионером с туристами от своего имени,  приобретает права и становится обязанным Комиссионер.</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 Комиссионер  проводит коммерческую деятельность по продаже туров в условиях полной финансовой самостоятельности. Возмещение накладных расходов агента, связанных с исполнением поручения  по настоящему договору (в том числе расходы на оплату телефонной, факсимильной связи, </w:t>
      </w:r>
      <w:proofErr w:type="gramStart"/>
      <w:r>
        <w:rPr>
          <w:rFonts w:ascii="Times New Roman" w:hAnsi="Times New Roman"/>
          <w:sz w:val="24"/>
        </w:rPr>
        <w:t>интернет-связи</w:t>
      </w:r>
      <w:proofErr w:type="gramEnd"/>
      <w:r>
        <w:rPr>
          <w:rFonts w:ascii="Times New Roman" w:hAnsi="Times New Roman"/>
          <w:sz w:val="24"/>
        </w:rPr>
        <w:t xml:space="preserve"> и т.д.), производится в рамках вознаграждения, причитающегося агенту в соответствии с настоящим Договором.</w:t>
      </w:r>
    </w:p>
    <w:p w:rsidR="001D6035" w:rsidRDefault="00D15319">
      <w:pPr>
        <w:pStyle w:val="a3"/>
        <w:numPr>
          <w:ilvl w:val="1"/>
          <w:numId w:val="1"/>
        </w:numPr>
        <w:spacing w:after="0" w:line="240" w:lineRule="auto"/>
        <w:ind w:left="0" w:firstLine="709"/>
        <w:jc w:val="both"/>
        <w:rPr>
          <w:rFonts w:ascii="Times New Roman" w:hAnsi="Times New Roman"/>
          <w:sz w:val="24"/>
        </w:rPr>
      </w:pPr>
      <w:proofErr w:type="gramStart"/>
      <w:r>
        <w:rPr>
          <w:rFonts w:ascii="Times New Roman" w:hAnsi="Times New Roman"/>
          <w:sz w:val="24"/>
        </w:rPr>
        <w:t>Комиссионер выражает свое согласие и, в свою очередь обеспечивает согласие третьих лиц (туристов) на то, что в случае, если после начала путешествия часть услуг, указанных в договоре, заключенном Комиссионером в соответствии с настоящим договором, не предоставлена либо Комитент будет  неспособен обеспечить оказание части предусмотренных услуг, Комитент обязан по возможности обеспечить предоставление третьему лицу (туристу) альтернативных вариантов на бесплатной основе для</w:t>
      </w:r>
      <w:proofErr w:type="gramEnd"/>
      <w:r>
        <w:rPr>
          <w:rFonts w:ascii="Times New Roman" w:hAnsi="Times New Roman"/>
          <w:sz w:val="24"/>
        </w:rPr>
        <w:t xml:space="preserve"> продолжения путешествия, а в случае необходимости – выплатить ему разницу в стоимости заказанных и предоставленных услуг. При этом альтернативный вариант отеля и питание должен быть равнозначен категории, указанной в программе путешествия.</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Комиссионер обязан оговорить в договоре количество лиц, получающих по нему услуги со стороны третьего лица (туриста).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Комиссионер предупрежден, что минимальное количество лиц в группе, необходимое для совершения группового тура (путешествия) по оговоренному маршруту, составляет </w:t>
      </w:r>
      <w:r>
        <w:rPr>
          <w:rFonts w:ascii="Times New Roman" w:hAnsi="Times New Roman"/>
          <w:b/>
          <w:sz w:val="24"/>
        </w:rPr>
        <w:t>35 (Тридцать пять) человек</w:t>
      </w:r>
      <w:r>
        <w:rPr>
          <w:rFonts w:ascii="Times New Roman" w:hAnsi="Times New Roman"/>
          <w:sz w:val="24"/>
        </w:rPr>
        <w:t>, что подтверждается его подписью на экземпляре настоящего договора, принадлежащем Комитенту.</w:t>
      </w:r>
    </w:p>
    <w:p w:rsidR="001D6035" w:rsidRDefault="00D15319">
      <w:pPr>
        <w:pStyle w:val="a3"/>
        <w:numPr>
          <w:ilvl w:val="0"/>
          <w:numId w:val="1"/>
        </w:numPr>
        <w:spacing w:after="0" w:line="240" w:lineRule="auto"/>
        <w:jc w:val="both"/>
        <w:rPr>
          <w:rFonts w:ascii="Times New Roman" w:hAnsi="Times New Roman"/>
          <w:b/>
          <w:sz w:val="24"/>
        </w:rPr>
      </w:pPr>
      <w:r>
        <w:rPr>
          <w:rFonts w:ascii="Times New Roman" w:hAnsi="Times New Roman"/>
          <w:b/>
          <w:sz w:val="24"/>
        </w:rPr>
        <w:t>Права и обязанности Комитента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Предоставляет информационное обеспечение каждого тура: необходимую и достоверную информацию о туристических услугах и их стоимости, условиях организации и проведения туристического путешествия, о порядке оформления въездных документов (виз), таможенных правилах (памятки, информационные листки и прочую информацию, необходимую для организации путешествия).</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lastRenderedPageBreak/>
        <w:t xml:space="preserve">Назначает руководителя группы, в составе которой турист будет совершать путешествие. Руководитель группы является представителем Комитента  и выступает от его имени во время путешествия. </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Своевременно информирует  Комиссионера обо всех изменениях в ценах, программе тура, условиях обслуживания. В случае изменения менее чем за 15 дней до начала путешествия его существенных условий, – незамедлительно сообщать об этом Комиссионеру  и, при необходимости, принимать участие в урегулировании отношений с туристом.</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Обеспечивает предоставление туристам услуг в стране пребывания в соответствии с программой тура, надлежаще проданного Комиссионером в рамках настоящего договора.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Оперативно  рассматривает  заявленные агентом претензии. </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Производит расчеты с Агентом в случае необходимости возврата уплаченных средств.</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Комитент имеет право отменить тур в случае отсутствия достаточного количества лиц для формирования группы по оговоренному маршруту, предупредив Комиссионера не позднее, чем за  </w:t>
      </w:r>
      <w:r>
        <w:rPr>
          <w:rFonts w:ascii="Times New Roman" w:hAnsi="Times New Roman"/>
          <w:b/>
          <w:sz w:val="24"/>
        </w:rPr>
        <w:t>7 (семь)</w:t>
      </w:r>
      <w:r>
        <w:rPr>
          <w:rFonts w:ascii="Times New Roman" w:hAnsi="Times New Roman"/>
          <w:sz w:val="24"/>
        </w:rPr>
        <w:t xml:space="preserve"> дней до начала тура.</w:t>
      </w:r>
    </w:p>
    <w:p w:rsidR="001D6035" w:rsidRDefault="00D15319">
      <w:pPr>
        <w:pStyle w:val="a3"/>
        <w:numPr>
          <w:ilvl w:val="0"/>
          <w:numId w:val="1"/>
        </w:numPr>
        <w:spacing w:after="0" w:line="240" w:lineRule="auto"/>
        <w:ind w:left="0" w:firstLine="709"/>
        <w:jc w:val="both"/>
        <w:rPr>
          <w:rFonts w:ascii="Times New Roman" w:hAnsi="Times New Roman"/>
          <w:b/>
          <w:sz w:val="24"/>
        </w:rPr>
      </w:pPr>
      <w:r>
        <w:rPr>
          <w:rFonts w:ascii="Times New Roman" w:hAnsi="Times New Roman"/>
          <w:b/>
          <w:sz w:val="24"/>
        </w:rPr>
        <w:t>Права и обязанности Комиссионера</w:t>
      </w:r>
    </w:p>
    <w:p w:rsidR="001D6035" w:rsidRDefault="00D15319">
      <w:pPr>
        <w:numPr>
          <w:ilvl w:val="1"/>
          <w:numId w:val="1"/>
        </w:numPr>
        <w:spacing w:after="0" w:line="240" w:lineRule="auto"/>
        <w:ind w:left="0" w:firstLine="709"/>
        <w:jc w:val="both"/>
        <w:rPr>
          <w:rFonts w:ascii="Times New Roman" w:hAnsi="Times New Roman"/>
          <w:b/>
          <w:sz w:val="24"/>
        </w:rPr>
      </w:pPr>
      <w:r>
        <w:rPr>
          <w:rFonts w:ascii="Times New Roman" w:hAnsi="Times New Roman"/>
          <w:sz w:val="24"/>
        </w:rPr>
        <w:t xml:space="preserve"> Подает Комиссионеру заявки на туристические поездки (туры, </w:t>
      </w:r>
      <w:proofErr w:type="spellStart"/>
      <w:r>
        <w:rPr>
          <w:rFonts w:ascii="Times New Roman" w:hAnsi="Times New Roman"/>
          <w:sz w:val="24"/>
        </w:rPr>
        <w:t>туруслуги</w:t>
      </w:r>
      <w:proofErr w:type="spellEnd"/>
      <w:r>
        <w:rPr>
          <w:rFonts w:ascii="Times New Roman" w:hAnsi="Times New Roman"/>
          <w:sz w:val="24"/>
        </w:rPr>
        <w:t>) по каждому туру. Заявка оформляется по установленному образцу, подается в письменном виде и должна быть подписана ответственным лицом агента. Признается подача Заявки посредством факсимильной связи, электронной почты.</w:t>
      </w:r>
    </w:p>
    <w:p w:rsidR="001D6035" w:rsidRDefault="00D15319">
      <w:pPr>
        <w:numPr>
          <w:ilvl w:val="1"/>
          <w:numId w:val="1"/>
        </w:numPr>
        <w:spacing w:after="0" w:line="240" w:lineRule="auto"/>
        <w:ind w:left="0" w:firstLine="709"/>
        <w:jc w:val="both"/>
        <w:rPr>
          <w:rFonts w:ascii="Times New Roman" w:hAnsi="Times New Roman"/>
          <w:sz w:val="24"/>
        </w:rPr>
      </w:pPr>
      <w:r>
        <w:rPr>
          <w:rFonts w:ascii="Times New Roman" w:hAnsi="Times New Roman"/>
          <w:sz w:val="24"/>
        </w:rPr>
        <w:t>Обеспечивает  заключение договора с туристом от собственного имени, и в необходимых случаях обеспечивает своевременную передачу документов Комитенту.</w:t>
      </w:r>
    </w:p>
    <w:p w:rsidR="001D6035" w:rsidRDefault="00D15319">
      <w:pPr>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Предоставляет туристам необходимую и достоверную информацию, обеспечивающую возможность правильного выбора тура и конкретного набора услуг в  соответствии с их качеством и стоимостью. </w:t>
      </w:r>
    </w:p>
    <w:p w:rsidR="001D6035" w:rsidRDefault="00D15319">
      <w:pPr>
        <w:numPr>
          <w:ilvl w:val="1"/>
          <w:numId w:val="1"/>
        </w:numPr>
        <w:spacing w:after="0" w:line="240" w:lineRule="auto"/>
        <w:ind w:left="0" w:firstLine="709"/>
        <w:jc w:val="both"/>
        <w:rPr>
          <w:rFonts w:ascii="Times New Roman" w:hAnsi="Times New Roman"/>
          <w:sz w:val="24"/>
        </w:rPr>
      </w:pPr>
      <w:proofErr w:type="gramStart"/>
      <w:r>
        <w:rPr>
          <w:rFonts w:ascii="Times New Roman" w:hAnsi="Times New Roman"/>
          <w:sz w:val="24"/>
        </w:rPr>
        <w:t>Предоставляет покупателям (туристам) достоверную и необходимую информацию об условиях оказания туристических услуг: программе пребывания, маршруте, правилах въезда в страну временного пребывания и правилах пребывания там; порядке встреч, проводов и сопровождения;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w:t>
      </w:r>
      <w:proofErr w:type="gramEnd"/>
      <w:r>
        <w:rPr>
          <w:rFonts w:ascii="Times New Roman" w:hAnsi="Times New Roman"/>
          <w:sz w:val="24"/>
        </w:rPr>
        <w:t xml:space="preserve"> о состоянии окружающей природной среды; условиях безопасности, в том числе о правилах соблюдения личной безопасности самим туристом,  о санитарно-эпидемиологическом состоянии в стране временного пребывания и о мерах личной профилактики по инфекционным и паразитарным заболеваниям, а также относительно иных существенных условий Тура. </w:t>
      </w:r>
    </w:p>
    <w:p w:rsidR="001D6035" w:rsidRDefault="00D15319">
      <w:pPr>
        <w:numPr>
          <w:ilvl w:val="1"/>
          <w:numId w:val="1"/>
        </w:numPr>
        <w:spacing w:after="0" w:line="240" w:lineRule="auto"/>
        <w:ind w:left="0" w:firstLine="709"/>
        <w:jc w:val="both"/>
        <w:rPr>
          <w:rFonts w:ascii="Times New Roman" w:hAnsi="Times New Roman"/>
          <w:sz w:val="24"/>
        </w:rPr>
      </w:pPr>
      <w:r>
        <w:rPr>
          <w:rFonts w:ascii="Times New Roman" w:hAnsi="Times New Roman"/>
          <w:sz w:val="24"/>
        </w:rPr>
        <w:t>Незамедлительно информировать туристов об изменениях в содержании тура</w:t>
      </w:r>
    </w:p>
    <w:p w:rsidR="001D6035" w:rsidRDefault="00D15319">
      <w:pPr>
        <w:numPr>
          <w:ilvl w:val="1"/>
          <w:numId w:val="1"/>
        </w:numPr>
        <w:spacing w:after="0" w:line="240" w:lineRule="auto"/>
        <w:ind w:left="0" w:firstLine="709"/>
        <w:jc w:val="both"/>
        <w:rPr>
          <w:rFonts w:ascii="Times New Roman" w:hAnsi="Times New Roman"/>
          <w:sz w:val="24"/>
        </w:rPr>
      </w:pPr>
      <w:r>
        <w:rPr>
          <w:rFonts w:ascii="Times New Roman" w:hAnsi="Times New Roman"/>
          <w:sz w:val="24"/>
        </w:rPr>
        <w:t>Незамедлительно, в письменном виде,  с использованием доступных сре</w:t>
      </w:r>
      <w:proofErr w:type="gramStart"/>
      <w:r>
        <w:rPr>
          <w:rFonts w:ascii="Times New Roman" w:hAnsi="Times New Roman"/>
          <w:sz w:val="24"/>
        </w:rPr>
        <w:t>дств св</w:t>
      </w:r>
      <w:proofErr w:type="gramEnd"/>
      <w:r>
        <w:rPr>
          <w:rFonts w:ascii="Times New Roman" w:hAnsi="Times New Roman"/>
          <w:sz w:val="24"/>
        </w:rPr>
        <w:t>язи информировать Комитента, о невыполнении или ненадлежащем выполнении туристических услуг со стороны третьих лиц (туристов).</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Сообщать Комитенту по его требованию все сведения о ходе исполнения поручения.</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Исполнять все обязанности и осуществлять все права, вытекающие из договора, заключенного с туристом.</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 По окончании текущего месяца в срок не позднее 10 числа следующего месяца представить Комиссионеру Акт-отчет о выполненном поручении в письменной форме </w:t>
      </w:r>
      <w:proofErr w:type="gramStart"/>
      <w:r>
        <w:rPr>
          <w:rFonts w:ascii="Times New Roman" w:hAnsi="Times New Roman"/>
          <w:sz w:val="24"/>
        </w:rPr>
        <w:t>согласно</w:t>
      </w:r>
      <w:proofErr w:type="gramEnd"/>
      <w:r>
        <w:rPr>
          <w:rFonts w:ascii="Times New Roman" w:hAnsi="Times New Roman"/>
          <w:sz w:val="24"/>
        </w:rPr>
        <w:t xml:space="preserve"> установленного образца.</w:t>
      </w:r>
    </w:p>
    <w:p w:rsidR="001D6035" w:rsidRDefault="00D15319">
      <w:pPr>
        <w:pStyle w:val="a3"/>
        <w:numPr>
          <w:ilvl w:val="1"/>
          <w:numId w:val="1"/>
        </w:numPr>
        <w:spacing w:after="0" w:line="240" w:lineRule="auto"/>
        <w:ind w:left="0" w:firstLine="709"/>
        <w:jc w:val="both"/>
        <w:rPr>
          <w:rFonts w:ascii="Times New Roman" w:hAnsi="Times New Roman"/>
          <w:sz w:val="24"/>
        </w:rPr>
      </w:pPr>
      <w:r>
        <w:rPr>
          <w:rFonts w:ascii="Times New Roman" w:hAnsi="Times New Roman"/>
          <w:sz w:val="24"/>
        </w:rPr>
        <w:t xml:space="preserve">Комиссионер имеет право использовать в рекламных целях информационные материалы, предоставляемые Комитентом. Принимать от третьих лиц </w:t>
      </w:r>
      <w:r>
        <w:rPr>
          <w:rFonts w:ascii="Times New Roman" w:hAnsi="Times New Roman"/>
          <w:sz w:val="24"/>
        </w:rPr>
        <w:lastRenderedPageBreak/>
        <w:t>(туристов) предложения, претензии, замечания, касающиеся организации их туристского обслуживания, и доводить их до сведения Комитента не позднее следующего рабочего дня с момента получения от туристов.</w:t>
      </w:r>
    </w:p>
    <w:p w:rsidR="001D6035" w:rsidRDefault="00D15319">
      <w:pPr>
        <w:pStyle w:val="a3"/>
        <w:numPr>
          <w:ilvl w:val="0"/>
          <w:numId w:val="1"/>
        </w:numPr>
        <w:spacing w:after="0" w:line="240" w:lineRule="auto"/>
        <w:jc w:val="both"/>
        <w:rPr>
          <w:rFonts w:ascii="Times New Roman" w:hAnsi="Times New Roman"/>
          <w:b/>
          <w:sz w:val="24"/>
        </w:rPr>
      </w:pPr>
      <w:r>
        <w:rPr>
          <w:rFonts w:ascii="Times New Roman" w:hAnsi="Times New Roman"/>
          <w:b/>
          <w:sz w:val="24"/>
        </w:rPr>
        <w:t>Стоимость услуг, комиссионное вознаграждение и порядок расчетов</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5.1. Стоимость турпродуктов (</w:t>
      </w:r>
      <w:proofErr w:type="spellStart"/>
      <w:r>
        <w:rPr>
          <w:rFonts w:ascii="Times New Roman" w:hAnsi="Times New Roman"/>
          <w:sz w:val="24"/>
        </w:rPr>
        <w:t>тур</w:t>
      </w:r>
      <w:proofErr w:type="gramStart"/>
      <w:r w:rsidR="00116CBF">
        <w:rPr>
          <w:rFonts w:ascii="Times New Roman" w:hAnsi="Times New Roman"/>
          <w:sz w:val="24"/>
        </w:rPr>
        <w:t>.</w:t>
      </w:r>
      <w:r>
        <w:rPr>
          <w:rFonts w:ascii="Times New Roman" w:hAnsi="Times New Roman"/>
          <w:sz w:val="24"/>
        </w:rPr>
        <w:t>у</w:t>
      </w:r>
      <w:proofErr w:type="gramEnd"/>
      <w:r>
        <w:rPr>
          <w:rFonts w:ascii="Times New Roman" w:hAnsi="Times New Roman"/>
          <w:sz w:val="24"/>
        </w:rPr>
        <w:t>слуг</w:t>
      </w:r>
      <w:proofErr w:type="spellEnd"/>
      <w:r>
        <w:rPr>
          <w:rFonts w:ascii="Times New Roman" w:hAnsi="Times New Roman"/>
          <w:sz w:val="24"/>
        </w:rPr>
        <w:t>),  реализуемых Комиссионером во исполнение и в соответствии с условиями настоящего договора, составляют суммы согласно тарифов Комитента и принимающей стороны.</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5.2. Размер вознаграждения Комиссионера за выполнение поручения Комитента согласовывается отдельно по каждому туру (направлению) и указывается в приложениях к настоящему договору.</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 xml:space="preserve"> 5.3.Стоимость турпродукта не может быть увеличена менее чем за </w:t>
      </w:r>
      <w:r>
        <w:rPr>
          <w:rFonts w:ascii="Times New Roman" w:hAnsi="Times New Roman"/>
          <w:b/>
          <w:sz w:val="24"/>
        </w:rPr>
        <w:t>5 дней</w:t>
      </w:r>
      <w:r>
        <w:rPr>
          <w:rFonts w:ascii="Times New Roman" w:hAnsi="Times New Roman"/>
          <w:sz w:val="24"/>
        </w:rPr>
        <w:t xml:space="preserve"> до начала путешествия (тура). 5.1. Денежные средства перечисляются Комиссионером на расчетный счет Комитента в течение 5-ти  рабочих дней с момента выставления счета Комиссионеру, но не позднее даты начала тура.</w:t>
      </w:r>
    </w:p>
    <w:p w:rsidR="001D6035" w:rsidRDefault="00D15319">
      <w:pPr>
        <w:pStyle w:val="a3"/>
        <w:numPr>
          <w:ilvl w:val="1"/>
          <w:numId w:val="5"/>
        </w:numPr>
        <w:spacing w:after="0" w:line="240" w:lineRule="auto"/>
        <w:ind w:left="0" w:firstLine="709"/>
        <w:jc w:val="both"/>
        <w:rPr>
          <w:rFonts w:ascii="Times New Roman" w:hAnsi="Times New Roman"/>
          <w:sz w:val="24"/>
        </w:rPr>
      </w:pPr>
      <w:r>
        <w:rPr>
          <w:rFonts w:ascii="Times New Roman" w:hAnsi="Times New Roman"/>
          <w:sz w:val="24"/>
        </w:rPr>
        <w:t>Комиссионер имеет право оставлять комиссионное вознаграждение  за реализуемые услуги на своем счету.</w:t>
      </w:r>
    </w:p>
    <w:p w:rsidR="001D6035" w:rsidRDefault="00D15319">
      <w:pPr>
        <w:pStyle w:val="a3"/>
        <w:spacing w:after="0" w:line="240" w:lineRule="auto"/>
        <w:ind w:left="0" w:firstLine="709"/>
        <w:jc w:val="both"/>
        <w:rPr>
          <w:rFonts w:ascii="Times New Roman" w:hAnsi="Times New Roman"/>
          <w:b/>
          <w:sz w:val="24"/>
        </w:rPr>
      </w:pPr>
      <w:r>
        <w:rPr>
          <w:rFonts w:ascii="Times New Roman" w:hAnsi="Times New Roman"/>
          <w:b/>
          <w:sz w:val="24"/>
        </w:rPr>
        <w:t>6. Ответственность сторон</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6.1. В соответствии с действующим законодательством Республики Беларусь Комитент несет ответственность за качество и безопасность предоставляемых туристу  туристических услуг и турпродукта независимо от того, предоставляются эти услуги самим Комитентом или третьей стороной.</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6.2. Комитент не несет ответственности перед агентом за действительность загран</w:t>
      </w:r>
      <w:r w:rsidR="00116CBF">
        <w:rPr>
          <w:rFonts w:ascii="Times New Roman" w:hAnsi="Times New Roman"/>
          <w:sz w:val="24"/>
        </w:rPr>
        <w:t>па</w:t>
      </w:r>
      <w:r>
        <w:rPr>
          <w:rFonts w:ascii="Times New Roman" w:hAnsi="Times New Roman"/>
          <w:sz w:val="24"/>
        </w:rPr>
        <w:t xml:space="preserve">спорта, паспорта клиента Комиссионера, за отказ или несвоевременную выдачу Посольством визы Клиенту Комиссионера, за прохождение клиентом Комиссионера таможенного контроля, паспортного контроля, своевременной регистрации билета и багажа.  </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 xml:space="preserve">6.3. Комитент не отвечает за отмену, перенос или задержку регулярного рейса, произошедшие по вине Перевозчика и повлекшие за собой нарушение программы поездки. </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6.4. Комитент не несет ответственность за случаи, произошедшие в результате нарушения клиентом Комиссионера норм поведения. При этом ущерб, нанесенный клиентом Комиссионера принимающей стороне, оплачивается самим Клиентом.</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6.5. Комитент не несет ответственность перед агентом, если принимающая сторона аннулировала тур либо произвела замену подтвержденного в заявке отеля, авиакомпании, рейса вследствие несвоевременной оплаты тура агентом.</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 xml:space="preserve">6.6. Стороны освобождаются от ответственности за частичное или полное исполнение обязательств по настоящему Договору, если это явилось следствием обязательств непреодолимой силы: стихийные бедствия, объявление войны, военные действия, теракты, забастовки, акты и действия государственных органов или другие обстоятельства вне контроля сторон. </w:t>
      </w:r>
    </w:p>
    <w:p w:rsidR="001D6035" w:rsidRDefault="00D15319">
      <w:pPr>
        <w:spacing w:after="0" w:line="240" w:lineRule="auto"/>
        <w:ind w:firstLine="709"/>
        <w:jc w:val="both"/>
        <w:rPr>
          <w:rFonts w:ascii="Times New Roman" w:hAnsi="Times New Roman"/>
          <w:b/>
          <w:sz w:val="24"/>
        </w:rPr>
      </w:pPr>
      <w:r>
        <w:rPr>
          <w:rFonts w:ascii="Times New Roman" w:hAnsi="Times New Roman"/>
          <w:b/>
          <w:sz w:val="24"/>
        </w:rPr>
        <w:t>7. Порядок разрешения споров</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7.1. Рекламации Комиссионера по поводу качества предоставленного туристического обслуживания принимаются Комитентом в течение 10 дней со дня окончания тура. Необходимым условием предъявления рекламации по качеству обслуживания является наличие у Комиссионера письменного заявления туриста.</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7.2. Рекламации подаются Комиссионером в письменном виде с приложением заявления туриста, доказательств обоснованности его требований и иных имеющих отношение к делу документов.</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 xml:space="preserve">7.3. Рекламации, поданные с нарушением требований </w:t>
      </w:r>
      <w:proofErr w:type="spellStart"/>
      <w:r>
        <w:rPr>
          <w:rFonts w:ascii="Times New Roman" w:hAnsi="Times New Roman"/>
          <w:sz w:val="24"/>
        </w:rPr>
        <w:t>п.п</w:t>
      </w:r>
      <w:proofErr w:type="spellEnd"/>
      <w:r>
        <w:rPr>
          <w:rFonts w:ascii="Times New Roman" w:hAnsi="Times New Roman"/>
          <w:sz w:val="24"/>
        </w:rPr>
        <w:t>. 7.1. и 7.2. настоящего договора, Комитентом к рассмотрению не принимаются, и Комиссионер несет по ним ответственность самостоятельно.</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lastRenderedPageBreak/>
        <w:t>7.4. Срок ответа на рекламацию Комиссионера, подтвержденную документально,  устанавливается 10 дней с момента получения претензии Комитентом.</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7.5. Комиссионер обязан немедленно информировать Комитента обо всех претензиях к качеству предоставленного туристического обслуживания для их оперативного рассмотрения.</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 xml:space="preserve">7.6. Стороны должны принять все возможные меры для решения любых спорных вопросов, возникающих из данного договора или в связи с ним путем непосредственных переговоров. При </w:t>
      </w:r>
      <w:proofErr w:type="gramStart"/>
      <w:r>
        <w:rPr>
          <w:rFonts w:ascii="Times New Roman" w:hAnsi="Times New Roman"/>
          <w:sz w:val="24"/>
        </w:rPr>
        <w:t>не достижении</w:t>
      </w:r>
      <w:proofErr w:type="gramEnd"/>
      <w:r>
        <w:rPr>
          <w:rFonts w:ascii="Times New Roman" w:hAnsi="Times New Roman"/>
          <w:sz w:val="24"/>
        </w:rPr>
        <w:t xml:space="preserve"> взаимного соглашения все споры по настоящему договору разрешаются в порядке, предусмотренном законодательством Республики Беларусь.</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7.7. Комиссионер вправе отказаться от подтвержденной Комитентом  Заявки на бронирование тура (</w:t>
      </w:r>
      <w:proofErr w:type="spellStart"/>
      <w:r>
        <w:rPr>
          <w:rFonts w:ascii="Times New Roman" w:hAnsi="Times New Roman"/>
          <w:sz w:val="24"/>
        </w:rPr>
        <w:t>тур</w:t>
      </w:r>
      <w:proofErr w:type="gramStart"/>
      <w:r w:rsidR="00116CBF">
        <w:rPr>
          <w:rFonts w:ascii="Times New Roman" w:hAnsi="Times New Roman"/>
          <w:sz w:val="24"/>
        </w:rPr>
        <w:t>.</w:t>
      </w:r>
      <w:r>
        <w:rPr>
          <w:rFonts w:ascii="Times New Roman" w:hAnsi="Times New Roman"/>
          <w:sz w:val="24"/>
        </w:rPr>
        <w:t>у</w:t>
      </w:r>
      <w:proofErr w:type="gramEnd"/>
      <w:r>
        <w:rPr>
          <w:rFonts w:ascii="Times New Roman" w:hAnsi="Times New Roman"/>
          <w:sz w:val="24"/>
        </w:rPr>
        <w:t>слуги</w:t>
      </w:r>
      <w:proofErr w:type="spellEnd"/>
      <w:r>
        <w:rPr>
          <w:rFonts w:ascii="Times New Roman" w:hAnsi="Times New Roman"/>
          <w:sz w:val="24"/>
        </w:rPr>
        <w:t>). В этом случае Комиссионер обязан в качестве безусловной неустойки за аннулирование Тура оплатить реально понесенные Комитентом затраты.</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 xml:space="preserve">7.8. В случае аннуляции Тура по вине Комитента, после подтверждения заявки Комиссионеру, кроме случаев когда Комитент имел право отменить тур или </w:t>
      </w:r>
      <w:proofErr w:type="gramStart"/>
      <w:r>
        <w:rPr>
          <w:rFonts w:ascii="Times New Roman" w:hAnsi="Times New Roman"/>
          <w:sz w:val="24"/>
        </w:rPr>
        <w:t>в следствии</w:t>
      </w:r>
      <w:proofErr w:type="gramEnd"/>
      <w:r>
        <w:rPr>
          <w:rFonts w:ascii="Times New Roman" w:hAnsi="Times New Roman"/>
          <w:sz w:val="24"/>
        </w:rPr>
        <w:t xml:space="preserve"> обстоятельств непреодолимой силы,  Комитент возмещает Комиссионеру, понесенные убытки.</w:t>
      </w:r>
    </w:p>
    <w:p w:rsidR="001D6035" w:rsidRDefault="00D15319">
      <w:pPr>
        <w:spacing w:after="0" w:line="240" w:lineRule="auto"/>
        <w:ind w:firstLine="709"/>
        <w:jc w:val="both"/>
        <w:rPr>
          <w:rFonts w:ascii="Times New Roman" w:hAnsi="Times New Roman"/>
          <w:sz w:val="24"/>
        </w:rPr>
      </w:pPr>
      <w:r>
        <w:rPr>
          <w:rFonts w:ascii="Times New Roman" w:hAnsi="Times New Roman"/>
          <w:sz w:val="24"/>
        </w:rPr>
        <w:t>7.9. За внесение изменений в состав услуг подтвержденного тура, исправление ошибок в фамилиях, именах, возникших по вине Комиссионера, последний выплачивает Комитенту, для последующих расчетов с третьими лицами, формирующими турпродукт неустойку в размере фактически затрат Комитента, возникших из-за таких ошибок.</w:t>
      </w:r>
    </w:p>
    <w:p w:rsidR="001D6035" w:rsidRDefault="00D15319">
      <w:pPr>
        <w:spacing w:after="0" w:line="240" w:lineRule="auto"/>
        <w:ind w:firstLine="709"/>
        <w:jc w:val="both"/>
        <w:rPr>
          <w:rFonts w:ascii="Times New Roman" w:hAnsi="Times New Roman"/>
          <w:b/>
          <w:sz w:val="24"/>
        </w:rPr>
      </w:pPr>
      <w:r>
        <w:rPr>
          <w:rFonts w:ascii="Times New Roman" w:hAnsi="Times New Roman"/>
          <w:b/>
          <w:sz w:val="24"/>
        </w:rPr>
        <w:t>8. Дополнительные условия</w:t>
      </w:r>
    </w:p>
    <w:p w:rsidR="001D6035" w:rsidRDefault="00D15319">
      <w:pPr>
        <w:spacing w:after="0" w:line="240" w:lineRule="auto"/>
        <w:ind w:firstLine="709"/>
        <w:jc w:val="both"/>
        <w:rPr>
          <w:rFonts w:ascii="Times New Roman" w:hAnsi="Times New Roman"/>
          <w:b/>
          <w:sz w:val="24"/>
        </w:rPr>
      </w:pPr>
      <w:r>
        <w:rPr>
          <w:rFonts w:ascii="Times New Roman" w:hAnsi="Times New Roman"/>
          <w:sz w:val="24"/>
        </w:rPr>
        <w:t xml:space="preserve">8.1. Настоящий договор вступает в силу с момента подписания и действует до </w:t>
      </w:r>
      <w:r w:rsidR="00116CBF">
        <w:rPr>
          <w:rFonts w:ascii="Times New Roman" w:hAnsi="Times New Roman"/>
          <w:b/>
          <w:sz w:val="24"/>
        </w:rPr>
        <w:t>31 декабря 2020</w:t>
      </w:r>
      <w:bookmarkStart w:id="0" w:name="_GoBack"/>
      <w:bookmarkEnd w:id="0"/>
      <w:r>
        <w:rPr>
          <w:rFonts w:ascii="Times New Roman" w:hAnsi="Times New Roman"/>
          <w:b/>
          <w:sz w:val="24"/>
        </w:rPr>
        <w:t xml:space="preserve"> года.</w:t>
      </w:r>
    </w:p>
    <w:p w:rsidR="001D6035" w:rsidRDefault="00D15319">
      <w:pPr>
        <w:spacing w:after="0" w:line="240" w:lineRule="auto"/>
        <w:ind w:firstLine="708"/>
        <w:jc w:val="both"/>
        <w:rPr>
          <w:rFonts w:ascii="Times New Roman" w:hAnsi="Times New Roman"/>
          <w:sz w:val="24"/>
        </w:rPr>
      </w:pPr>
      <w:r>
        <w:rPr>
          <w:rFonts w:ascii="Times New Roman" w:hAnsi="Times New Roman"/>
          <w:sz w:val="24"/>
        </w:rPr>
        <w:t>8.2. Каждая из сторон вправе расторгнуть договор по своему желанию, предупредив письменно об этом другую сторону не менее чем 30 календарных дней. Факт расторжения договора не является основанием для прекращения неисполненных денежных обязательств.</w:t>
      </w:r>
    </w:p>
    <w:p w:rsidR="001D6035" w:rsidRDefault="00D15319">
      <w:pPr>
        <w:spacing w:after="0" w:line="240" w:lineRule="auto"/>
        <w:ind w:firstLine="708"/>
        <w:jc w:val="both"/>
        <w:rPr>
          <w:rFonts w:ascii="Times New Roman" w:hAnsi="Times New Roman"/>
          <w:sz w:val="24"/>
        </w:rPr>
      </w:pPr>
      <w:r>
        <w:rPr>
          <w:rFonts w:ascii="Times New Roman" w:hAnsi="Times New Roman"/>
          <w:sz w:val="24"/>
        </w:rPr>
        <w:t>8.3. Все изменения и дополнения к настоящему договору будут иметь силу в том случае, если они составлены в письменной форме и подписаны обеими сторонами.</w:t>
      </w:r>
    </w:p>
    <w:p w:rsidR="001D6035" w:rsidRDefault="00D15319">
      <w:pPr>
        <w:spacing w:after="0" w:line="240" w:lineRule="auto"/>
        <w:ind w:firstLine="708"/>
        <w:jc w:val="both"/>
        <w:rPr>
          <w:rFonts w:ascii="Times New Roman" w:hAnsi="Times New Roman"/>
          <w:sz w:val="24"/>
        </w:rPr>
      </w:pPr>
      <w:r>
        <w:rPr>
          <w:rFonts w:ascii="Times New Roman" w:hAnsi="Times New Roman"/>
          <w:sz w:val="24"/>
        </w:rPr>
        <w:t>8.4. Договор составлен в двух экземплярах, имеющих одинаковую юридическую силу.</w:t>
      </w:r>
    </w:p>
    <w:p w:rsidR="001D6035" w:rsidRDefault="00D15319">
      <w:pPr>
        <w:spacing w:after="0" w:line="240" w:lineRule="auto"/>
        <w:ind w:firstLine="709"/>
        <w:jc w:val="both"/>
        <w:rPr>
          <w:rFonts w:ascii="Times New Roman" w:hAnsi="Times New Roman"/>
          <w:b/>
          <w:sz w:val="24"/>
        </w:rPr>
      </w:pPr>
      <w:r>
        <w:rPr>
          <w:rFonts w:ascii="Times New Roman" w:hAnsi="Times New Roman"/>
          <w:b/>
          <w:sz w:val="24"/>
        </w:rPr>
        <w:t>9. Адреса юридических сторон</w:t>
      </w:r>
    </w:p>
    <w:p w:rsidR="001D6035" w:rsidRDefault="001D6035">
      <w:pPr>
        <w:spacing w:after="0" w:line="240" w:lineRule="auto"/>
        <w:ind w:firstLine="709"/>
        <w:jc w:val="both"/>
        <w:rPr>
          <w:rFonts w:ascii="Times New Roman" w:hAnsi="Times New Roman"/>
          <w:sz w:val="24"/>
        </w:rPr>
      </w:pPr>
    </w:p>
    <w:p w:rsidR="001D6035" w:rsidRDefault="00D15319">
      <w:pPr>
        <w:spacing w:after="0" w:line="240" w:lineRule="auto"/>
        <w:jc w:val="both"/>
        <w:rPr>
          <w:rFonts w:ascii="Times New Roman" w:hAnsi="Times New Roman"/>
          <w:sz w:val="24"/>
        </w:rPr>
      </w:pPr>
      <w:r>
        <w:rPr>
          <w:rFonts w:ascii="Times New Roman" w:hAnsi="Times New Roman"/>
          <w:sz w:val="24"/>
        </w:rPr>
        <w:t>КОМИТЕНТ                                                                              КОМИССИОНЕР</w:t>
      </w:r>
    </w:p>
    <w:tbl>
      <w:tblPr>
        <w:tblW w:w="10830" w:type="dxa"/>
        <w:tblInd w:w="-973" w:type="dxa"/>
        <w:tblLook w:val="0000" w:firstRow="0" w:lastRow="0" w:firstColumn="0" w:lastColumn="0" w:noHBand="0" w:noVBand="0"/>
      </w:tblPr>
      <w:tblGrid>
        <w:gridCol w:w="5557"/>
        <w:gridCol w:w="5273"/>
      </w:tblGrid>
      <w:tr w:rsidR="001D6035" w:rsidTr="00C26606">
        <w:trPr>
          <w:trHeight w:val="4350"/>
        </w:trPr>
        <w:tc>
          <w:tcPr>
            <w:tcW w:w="5557" w:type="dxa"/>
          </w:tcPr>
          <w:p w:rsidR="00C26606" w:rsidRDefault="00C26606" w:rsidP="00C26606">
            <w:pPr>
              <w:ind w:right="-457"/>
            </w:pPr>
            <w:r>
              <w:rPr>
                <w:rFonts w:ascii="Arial" w:hAnsi="Arial"/>
                <w:b/>
                <w:sz w:val="24"/>
              </w:rPr>
              <w:t>ООО «Транс Бус плюс»</w:t>
            </w:r>
          </w:p>
          <w:p w:rsidR="00C26606" w:rsidRDefault="00C26606" w:rsidP="00C26606">
            <w:pPr>
              <w:rPr>
                <w:rFonts w:ascii="Times New Roman" w:hAnsi="Times New Roman"/>
                <w:sz w:val="24"/>
              </w:rPr>
            </w:pPr>
            <w:r>
              <w:rPr>
                <w:rFonts w:ascii="Times New Roman" w:hAnsi="Times New Roman"/>
                <w:sz w:val="24"/>
              </w:rPr>
              <w:t>210001 Республика Беларусь г. Витебск ул. Димитрова, 10А, офис 3, 10</w:t>
            </w:r>
            <w:r>
              <w:rPr>
                <w:rFonts w:ascii="Times New Roman" w:hAnsi="Times New Roman"/>
                <w:sz w:val="24"/>
              </w:rPr>
              <w:br/>
            </w:r>
            <w:proofErr w:type="gramStart"/>
            <w:r>
              <w:rPr>
                <w:rFonts w:ascii="Times New Roman" w:hAnsi="Times New Roman"/>
                <w:sz w:val="24"/>
              </w:rPr>
              <w:t>р</w:t>
            </w:r>
            <w:proofErr w:type="gramEnd"/>
            <w:r>
              <w:rPr>
                <w:rFonts w:ascii="Times New Roman" w:hAnsi="Times New Roman"/>
                <w:sz w:val="24"/>
              </w:rPr>
              <w:t>/с BY88 АКВВ 3012 1239 1001 7200 0000</w:t>
            </w:r>
            <w:r>
              <w:rPr>
                <w:rFonts w:ascii="Times New Roman" w:hAnsi="Times New Roman"/>
                <w:sz w:val="24"/>
              </w:rPr>
              <w:br/>
              <w:t xml:space="preserve">Филиал №200 Витебское областное управление ОАО «АСБ </w:t>
            </w:r>
            <w:proofErr w:type="spellStart"/>
            <w:r>
              <w:rPr>
                <w:rFonts w:ascii="Times New Roman" w:hAnsi="Times New Roman"/>
                <w:sz w:val="24"/>
              </w:rPr>
              <w:t>Беларусбанк</w:t>
            </w:r>
            <w:proofErr w:type="spellEnd"/>
            <w:r>
              <w:rPr>
                <w:rFonts w:ascii="Times New Roman" w:hAnsi="Times New Roman"/>
                <w:sz w:val="24"/>
              </w:rPr>
              <w:t>», МФО АКВВВY21200</w:t>
            </w:r>
            <w:r>
              <w:rPr>
                <w:rFonts w:ascii="Times New Roman" w:hAnsi="Times New Roman"/>
                <w:sz w:val="24"/>
              </w:rPr>
              <w:br/>
              <w:t>УНП 391811752</w:t>
            </w:r>
            <w:r>
              <w:rPr>
                <w:rFonts w:ascii="Times New Roman" w:hAnsi="Times New Roman"/>
                <w:sz w:val="24"/>
              </w:rPr>
              <w:br/>
              <w:t>+375 (212) 65-56-06, +375 (33) 660-54-54</w:t>
            </w:r>
            <w:r>
              <w:rPr>
                <w:rFonts w:ascii="Times New Roman" w:hAnsi="Times New Roman"/>
                <w:sz w:val="24"/>
              </w:rPr>
              <w:br/>
              <w:t xml:space="preserve">+375 (29) 292-22-28, +375 (33) 904-04-24 </w:t>
            </w:r>
            <w:r>
              <w:rPr>
                <w:rFonts w:ascii="Times New Roman" w:hAnsi="Times New Roman"/>
                <w:sz w:val="24"/>
              </w:rPr>
              <w:br/>
              <w:t>e-</w:t>
            </w:r>
            <w:proofErr w:type="spellStart"/>
            <w:r>
              <w:rPr>
                <w:rFonts w:ascii="Times New Roman" w:hAnsi="Times New Roman"/>
                <w:sz w:val="24"/>
              </w:rPr>
              <w:t>mail</w:t>
            </w:r>
            <w:proofErr w:type="spellEnd"/>
            <w:r>
              <w:rPr>
                <w:rFonts w:ascii="Times New Roman" w:hAnsi="Times New Roman"/>
                <w:sz w:val="24"/>
              </w:rPr>
              <w:t xml:space="preserve">: </w:t>
            </w:r>
            <w:hyperlink r:id="rId6">
              <w:r>
                <w:rPr>
                  <w:rFonts w:ascii="Times New Roman" w:hAnsi="Times New Roman"/>
                  <w:color w:val="000000"/>
                  <w:sz w:val="24"/>
                </w:rPr>
                <w:t>transbusplus@mail.ru</w:t>
              </w:r>
            </w:hyperlink>
          </w:p>
          <w:p w:rsidR="00C26606" w:rsidRPr="00D87EA3" w:rsidRDefault="00C26606" w:rsidP="00C26606">
            <w:pPr>
              <w:jc w:val="both"/>
              <w:rPr>
                <w:rFonts w:ascii="Times New Roman" w:hAnsi="Times New Roman"/>
                <w:sz w:val="24"/>
              </w:rPr>
            </w:pPr>
            <w:r>
              <w:rPr>
                <w:rFonts w:ascii="Times New Roman" w:hAnsi="Times New Roman"/>
                <w:sz w:val="24"/>
              </w:rPr>
              <w:t> Директор_____________</w:t>
            </w:r>
            <w:proofErr w:type="spellStart"/>
            <w:r>
              <w:rPr>
                <w:rFonts w:ascii="Times New Roman" w:hAnsi="Times New Roman"/>
                <w:sz w:val="24"/>
              </w:rPr>
              <w:t>Глушаненко</w:t>
            </w:r>
            <w:proofErr w:type="spellEnd"/>
            <w:r>
              <w:rPr>
                <w:rFonts w:ascii="Times New Roman" w:hAnsi="Times New Roman"/>
                <w:sz w:val="24"/>
              </w:rPr>
              <w:t xml:space="preserve"> К.А.</w:t>
            </w:r>
          </w:p>
          <w:p w:rsidR="001D6035" w:rsidRDefault="001D6035">
            <w:pPr>
              <w:spacing w:after="0" w:line="16" w:lineRule="atLeast"/>
              <w:jc w:val="both"/>
              <w:rPr>
                <w:rFonts w:ascii="Times New Roman" w:hAnsi="Times New Roman"/>
                <w:sz w:val="24"/>
              </w:rPr>
            </w:pPr>
          </w:p>
        </w:tc>
        <w:tc>
          <w:tcPr>
            <w:tcW w:w="5273" w:type="dxa"/>
          </w:tcPr>
          <w:p w:rsidR="001D6035" w:rsidRDefault="001D6035">
            <w:pPr>
              <w:spacing w:after="0" w:line="240" w:lineRule="auto"/>
              <w:jc w:val="both"/>
              <w:rPr>
                <w:rFonts w:ascii="Times New Roman" w:hAnsi="Times New Roman"/>
                <w:color w:val="000000"/>
                <w:sz w:val="24"/>
              </w:rPr>
            </w:pPr>
          </w:p>
          <w:p w:rsidR="001D6035" w:rsidRDefault="001D6035">
            <w:pPr>
              <w:spacing w:after="0" w:line="240" w:lineRule="auto"/>
              <w:jc w:val="both"/>
              <w:rPr>
                <w:rFonts w:ascii="Times New Roman" w:hAnsi="Times New Roman"/>
                <w:color w:val="000000"/>
                <w:sz w:val="24"/>
              </w:rPr>
            </w:pPr>
          </w:p>
        </w:tc>
      </w:tr>
    </w:tbl>
    <w:p w:rsidR="001D6035" w:rsidRDefault="001D6035" w:rsidP="00C26606">
      <w:pPr>
        <w:spacing w:after="0" w:line="240" w:lineRule="auto"/>
        <w:rPr>
          <w:rFonts w:ascii="Times New Roman" w:hAnsi="Times New Roman"/>
        </w:rPr>
      </w:pPr>
    </w:p>
    <w:sectPr w:rsidR="001D603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D38"/>
    <w:multiLevelType w:val="multilevel"/>
    <w:tmpl w:val="F8744250"/>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92EB6"/>
    <w:multiLevelType w:val="multilevel"/>
    <w:tmpl w:val="905C81EA"/>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2B9A67A4"/>
    <w:multiLevelType w:val="multilevel"/>
    <w:tmpl w:val="A27637F2"/>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3">
    <w:nsid w:val="2D6827A3"/>
    <w:multiLevelType w:val="multilevel"/>
    <w:tmpl w:val="C8D08ABE"/>
    <w:lvl w:ilvl="0">
      <w:start w:val="5"/>
      <w:numFmt w:val="decimal"/>
      <w:lvlText w:val="%1."/>
      <w:lvlJc w:val="left"/>
      <w:pPr>
        <w:ind w:left="360" w:hanging="360"/>
      </w:pPr>
      <w:rPr>
        <w:rFonts w:ascii="Calibri" w:hAnsi="Calibri"/>
      </w:rPr>
    </w:lvl>
    <w:lvl w:ilvl="1">
      <w:start w:val="3"/>
      <w:numFmt w:val="decimal"/>
      <w:lvlText w:val="%1.%2."/>
      <w:lvlJc w:val="left"/>
      <w:pPr>
        <w:ind w:left="360" w:hanging="360"/>
      </w:pPr>
      <w:rPr>
        <w:rFonts w:ascii="Calibri" w:hAnsi="Calibri"/>
      </w:rPr>
    </w:lvl>
    <w:lvl w:ilvl="2">
      <w:start w:val="1"/>
      <w:numFmt w:val="decimal"/>
      <w:lvlText w:val="%1.%2.%3."/>
      <w:lvlJc w:val="left"/>
      <w:pPr>
        <w:ind w:left="720" w:hanging="720"/>
      </w:pPr>
      <w:rPr>
        <w:rFonts w:ascii="Calibri" w:hAnsi="Calibri"/>
      </w:rPr>
    </w:lvl>
    <w:lvl w:ilvl="3">
      <w:start w:val="1"/>
      <w:numFmt w:val="decimal"/>
      <w:lvlText w:val="%1.%2.%3.%4."/>
      <w:lvlJc w:val="left"/>
      <w:pPr>
        <w:ind w:left="720" w:hanging="720"/>
      </w:pPr>
      <w:rPr>
        <w:rFonts w:ascii="Calibri" w:hAnsi="Calibri"/>
      </w:rPr>
    </w:lvl>
    <w:lvl w:ilvl="4">
      <w:start w:val="1"/>
      <w:numFmt w:val="decimal"/>
      <w:lvlText w:val="%1.%2.%3.%4.%5."/>
      <w:lvlJc w:val="left"/>
      <w:pPr>
        <w:ind w:left="1080" w:hanging="1080"/>
      </w:pPr>
      <w:rPr>
        <w:rFonts w:ascii="Calibri" w:hAnsi="Calibri"/>
      </w:rPr>
    </w:lvl>
    <w:lvl w:ilvl="5">
      <w:start w:val="1"/>
      <w:numFmt w:val="decimal"/>
      <w:lvlText w:val="%1.%2.%3.%4.%5.%6."/>
      <w:lvlJc w:val="left"/>
      <w:pPr>
        <w:ind w:left="1080" w:hanging="1080"/>
      </w:pPr>
      <w:rPr>
        <w:rFonts w:ascii="Calibri" w:hAnsi="Calibri"/>
      </w:rPr>
    </w:lvl>
    <w:lvl w:ilvl="6">
      <w:start w:val="1"/>
      <w:numFmt w:val="decimal"/>
      <w:lvlText w:val="%1.%2.%3.%4.%5.%6.%7."/>
      <w:lvlJc w:val="left"/>
      <w:pPr>
        <w:ind w:left="1440" w:hanging="1440"/>
      </w:pPr>
      <w:rPr>
        <w:rFonts w:ascii="Calibri" w:hAnsi="Calibri"/>
      </w:rPr>
    </w:lvl>
    <w:lvl w:ilvl="7">
      <w:start w:val="1"/>
      <w:numFmt w:val="decimal"/>
      <w:lvlText w:val="%1.%2.%3.%4.%5.%6.%7.%8."/>
      <w:lvlJc w:val="left"/>
      <w:pPr>
        <w:ind w:left="1440" w:hanging="1440"/>
      </w:pPr>
      <w:rPr>
        <w:rFonts w:ascii="Calibri" w:hAnsi="Calibri"/>
      </w:rPr>
    </w:lvl>
    <w:lvl w:ilvl="8">
      <w:start w:val="1"/>
      <w:numFmt w:val="decimal"/>
      <w:lvlText w:val="%1.%2.%3.%4.%5.%6.%7.%8.%9."/>
      <w:lvlJc w:val="left"/>
      <w:pPr>
        <w:ind w:left="1800" w:hanging="1800"/>
      </w:pPr>
      <w:rPr>
        <w:rFonts w:ascii="Calibri" w:hAnsi="Calibri"/>
      </w:rPr>
    </w:lvl>
  </w:abstractNum>
  <w:abstractNum w:abstractNumId="4">
    <w:nsid w:val="6A771452"/>
    <w:multiLevelType w:val="multilevel"/>
    <w:tmpl w:val="8A009CF6"/>
    <w:lvl w:ilvl="0">
      <w:start w:val="4"/>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B0E3ED6"/>
    <w:multiLevelType w:val="multilevel"/>
    <w:tmpl w:val="BF9EB9D6"/>
    <w:lvl w:ilvl="0">
      <w:start w:val="1"/>
      <w:numFmt w:val="decimal"/>
      <w:lvlText w:val="%1."/>
      <w:lvlJc w:val="left"/>
      <w:pPr>
        <w:ind w:left="1068" w:hanging="360"/>
      </w:pPr>
    </w:lvl>
    <w:lvl w:ilvl="1">
      <w:start w:val="1"/>
      <w:numFmt w:val="decimal"/>
      <w:lvlText w:val="%1.%2."/>
      <w:lvlJc w:val="left"/>
      <w:pPr>
        <w:ind w:left="1069" w:hanging="360"/>
      </w:pPr>
      <w:rPr>
        <w:b w:val="0"/>
      </w:rPr>
    </w:lvl>
    <w:lvl w:ilvl="2">
      <w:start w:val="1"/>
      <w:numFmt w:val="decimal"/>
      <w:lvlText w:val="%1.%2.%3."/>
      <w:lvlJc w:val="left"/>
      <w:pPr>
        <w:ind w:left="1430" w:hanging="720"/>
      </w:pPr>
    </w:lvl>
    <w:lvl w:ilvl="3">
      <w:start w:val="1"/>
      <w:numFmt w:val="decimal"/>
      <w:lvlText w:val="%1.%2.%3.%4."/>
      <w:lvlJc w:val="left"/>
      <w:pPr>
        <w:ind w:left="1431" w:hanging="720"/>
      </w:pPr>
    </w:lvl>
    <w:lvl w:ilvl="4">
      <w:start w:val="1"/>
      <w:numFmt w:val="decimal"/>
      <w:lvlText w:val="%1.%2.%3.%4.%5."/>
      <w:lvlJc w:val="left"/>
      <w:pPr>
        <w:ind w:left="1792" w:hanging="1080"/>
      </w:pPr>
    </w:lvl>
    <w:lvl w:ilvl="5">
      <w:start w:val="1"/>
      <w:numFmt w:val="decimal"/>
      <w:lvlText w:val="%1.%2.%3.%4.%5.%6."/>
      <w:lvlJc w:val="left"/>
      <w:pPr>
        <w:ind w:left="1793" w:hanging="1080"/>
      </w:pPr>
    </w:lvl>
    <w:lvl w:ilvl="6">
      <w:start w:val="1"/>
      <w:numFmt w:val="decimal"/>
      <w:lvlText w:val="%1.%2.%3.%4.%5.%6.%7."/>
      <w:lvlJc w:val="left"/>
      <w:pPr>
        <w:ind w:left="2154" w:hanging="1440"/>
      </w:pPr>
    </w:lvl>
    <w:lvl w:ilvl="7">
      <w:start w:val="1"/>
      <w:numFmt w:val="decimal"/>
      <w:lvlText w:val="%1.%2.%3.%4.%5.%6.%7.%8."/>
      <w:lvlJc w:val="left"/>
      <w:pPr>
        <w:ind w:left="2155" w:hanging="1440"/>
      </w:pPr>
    </w:lvl>
    <w:lvl w:ilvl="8">
      <w:start w:val="1"/>
      <w:numFmt w:val="decimal"/>
      <w:lvlText w:val="%1.%2.%3.%4.%5.%6.%7.%8.%9."/>
      <w:lvlJc w:val="left"/>
      <w:pPr>
        <w:ind w:left="2516" w:hanging="180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6035"/>
    <w:rsid w:val="00116CBF"/>
    <w:rsid w:val="00124697"/>
    <w:rsid w:val="001D6035"/>
    <w:rsid w:val="00C26606"/>
    <w:rsid w:val="00D15319"/>
    <w:rsid w:val="00D8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pPr>
      <w:spacing w:after="200" w:line="276" w:lineRule="auto"/>
      <w:ind w:left="720"/>
    </w:pPr>
    <w:rPr>
      <w:sz w:val="22"/>
    </w:rPr>
  </w:style>
  <w:style w:type="paragraph" w:styleId="a4">
    <w:name w:val="footer"/>
    <w:pPr>
      <w:ind w:firstLine="720"/>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pPr>
      <w:spacing w:after="200" w:line="276" w:lineRule="auto"/>
      <w:ind w:left="720"/>
    </w:pPr>
    <w:rPr>
      <w:sz w:val="22"/>
    </w:rPr>
  </w:style>
  <w:style w:type="paragraph" w:styleId="a4">
    <w:name w:val="footer"/>
    <w:pPr>
      <w:ind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busplu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dogovor komissii 2019 (копия 1).docx</vt:lpstr>
    </vt:vector>
  </TitlesOfParts>
  <Company>Microsoft</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dogovor komissii 2019 (копия 1).docx</dc:title>
  <dc:creator>transbus</dc:creator>
  <cp:lastModifiedBy>Пользователь</cp:lastModifiedBy>
  <cp:revision>3</cp:revision>
  <dcterms:created xsi:type="dcterms:W3CDTF">2019-03-21T08:47:00Z</dcterms:created>
  <dcterms:modified xsi:type="dcterms:W3CDTF">2020-01-24T10:58:00Z</dcterms:modified>
</cp:coreProperties>
</file>